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60B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2E2A5B2B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10DD9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311ED22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01C2EDD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F85E3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843031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DD9D85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294DD67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29E1C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92799" w14:paraId="567888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3C893B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EBA8" w14:textId="6FE14B5D" w:rsidR="00292799" w:rsidRDefault="00292799" w:rsidP="0094181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6927514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6656E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520BFA7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4C015C3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4651414" w14:textId="4E81C957" w:rsidR="00292799" w:rsidRDefault="00292799" w:rsidP="0035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Objet </w:t>
            </w:r>
            <w:r w:rsidR="00354C8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l’accord-cadre</w:t>
            </w:r>
          </w:p>
        </w:tc>
      </w:tr>
    </w:tbl>
    <w:p w14:paraId="180FB32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32C3E0" w14:textId="77777777" w:rsidR="00FB4C65" w:rsidRPr="00FB4C65" w:rsidRDefault="00FB4C65" w:rsidP="00FB4C65">
      <w:pPr>
        <w:keepNext/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4F81BD" w:themeColor="accent1"/>
          <w:sz w:val="24"/>
        </w:rPr>
      </w:pPr>
      <w:bookmarkStart w:id="0" w:name="_Hlk236899966"/>
      <w:r w:rsidRPr="00FB4C65">
        <w:rPr>
          <w:rFonts w:ascii="Arial" w:eastAsia="Times New Roman" w:hAnsi="Arial" w:cs="Arial"/>
          <w:b/>
          <w:bCs/>
          <w:smallCaps/>
          <w:color w:val="4F81BD" w:themeColor="accent1"/>
          <w:sz w:val="24"/>
        </w:rPr>
        <w:t xml:space="preserve">Prise de rendez-vous médicaux en ligne, gestion des agendas et téléconsultations pour les besoins de la CPAM de Paris </w:t>
      </w:r>
    </w:p>
    <w:bookmarkEnd w:id="0"/>
    <w:p w14:paraId="04911C74" w14:textId="77777777" w:rsidR="00FB4C65" w:rsidRPr="00FB4C65" w:rsidRDefault="00FB4C65" w:rsidP="00FB4C65">
      <w:pPr>
        <w:keepNext/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DFD4AD5" w14:textId="77777777" w:rsidR="00FB4C65" w:rsidRPr="00FB4C65" w:rsidRDefault="00FB4C65" w:rsidP="00FB4C65">
      <w:pPr>
        <w:keepNext/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FB4C65">
        <w:rPr>
          <w:rFonts w:ascii="Arial" w:eastAsia="Times New Roman" w:hAnsi="Arial" w:cs="Arial"/>
          <w:b/>
          <w:bCs/>
        </w:rPr>
        <w:t>Consultation n°</w:t>
      </w:r>
      <w:bookmarkStart w:id="1" w:name="_Hlk236899946"/>
      <w:r w:rsidRPr="00FB4C65">
        <w:rPr>
          <w:rFonts w:ascii="Arial" w:eastAsia="Times New Roman" w:hAnsi="Arial" w:cs="Arial"/>
          <w:b/>
          <w:bCs/>
        </w:rPr>
        <w:t>26-C-013</w:t>
      </w:r>
      <w:bookmarkEnd w:id="1"/>
    </w:p>
    <w:p w14:paraId="06A5D238" w14:textId="227E6FD5" w:rsidR="00E926D8" w:rsidRPr="00C822AF" w:rsidRDefault="00E926D8" w:rsidP="00E926D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950EC6" w14:textId="25E189EB" w:rsidR="00E926D8" w:rsidRDefault="007A0811" w:rsidP="00E926D8">
      <w:pPr>
        <w:pStyle w:val="RedTitre1"/>
        <w:keepNext/>
        <w:framePr w:hSpace="0" w:wrap="auto" w:vAnchor="margin" w:xAlign="left" w:yAlign="inline"/>
        <w:widowControl/>
        <w:rPr>
          <w:b w:val="0"/>
          <w:i/>
          <w:sz w:val="20"/>
        </w:rPr>
      </w:pPr>
      <w:r>
        <w:rPr>
          <w:b w:val="0"/>
          <w:i/>
          <w:sz w:val="20"/>
        </w:rPr>
        <w:t>Marché</w:t>
      </w:r>
      <w:r w:rsidR="00E926D8" w:rsidRPr="00C822AF">
        <w:rPr>
          <w:b w:val="0"/>
          <w:i/>
          <w:sz w:val="20"/>
        </w:rPr>
        <w:t xml:space="preserve"> passé en application de l’article R212</w:t>
      </w:r>
      <w:r w:rsidR="00DE2C55" w:rsidRPr="00C822AF">
        <w:rPr>
          <w:b w:val="0"/>
          <w:i/>
          <w:sz w:val="20"/>
        </w:rPr>
        <w:t>4</w:t>
      </w:r>
      <w:r w:rsidR="00E926D8" w:rsidRPr="00C822AF">
        <w:rPr>
          <w:b w:val="0"/>
          <w:i/>
          <w:sz w:val="20"/>
        </w:rPr>
        <w:t>-</w:t>
      </w:r>
      <w:r w:rsidR="00DE2C55" w:rsidRPr="00C822AF">
        <w:rPr>
          <w:b w:val="0"/>
          <w:i/>
          <w:sz w:val="20"/>
        </w:rPr>
        <w:t>2</w:t>
      </w:r>
      <w:r w:rsidR="00E926D8" w:rsidRPr="00C822AF">
        <w:rPr>
          <w:b w:val="0"/>
          <w:i/>
          <w:sz w:val="20"/>
        </w:rPr>
        <w:t xml:space="preserve"> </w:t>
      </w:r>
      <w:r w:rsidR="00DE2C55" w:rsidRPr="00C822AF">
        <w:rPr>
          <w:b w:val="0"/>
          <w:i/>
          <w:sz w:val="20"/>
        </w:rPr>
        <w:t>1</w:t>
      </w:r>
      <w:r w:rsidR="00E926D8" w:rsidRPr="00C822AF">
        <w:rPr>
          <w:b w:val="0"/>
          <w:i/>
          <w:sz w:val="20"/>
        </w:rPr>
        <w:t>° du Code de la commande publique</w:t>
      </w:r>
    </w:p>
    <w:p w14:paraId="64D47884" w14:textId="77777777" w:rsidR="008F7993" w:rsidRPr="003E5BE9" w:rsidRDefault="008F7993" w:rsidP="008F7993">
      <w:pPr>
        <w:pStyle w:val="RedTitre1"/>
        <w:keepNext/>
        <w:framePr w:hSpace="0" w:wrap="auto" w:vAnchor="margin" w:xAlign="left" w:yAlign="inline"/>
        <w:widowControl/>
        <w:jc w:val="left"/>
        <w:rPr>
          <w:b w:val="0"/>
          <w:i/>
          <w:sz w:val="20"/>
        </w:rPr>
      </w:pPr>
    </w:p>
    <w:p w14:paraId="2C8292BA" w14:textId="77777777" w:rsidR="008F7993" w:rsidRDefault="008F7993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2B5314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4CB1E2C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C2F7C94" w14:textId="0963A371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Identification du pouvoir adjudicateur</w:t>
            </w:r>
          </w:p>
        </w:tc>
      </w:tr>
    </w:tbl>
    <w:p w14:paraId="1669C276" w14:textId="77777777" w:rsidR="00292799" w:rsidRDefault="00292799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447" w:type="dxa"/>
        <w:tblInd w:w="1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360"/>
        <w:gridCol w:w="6828"/>
      </w:tblGrid>
      <w:tr w:rsidR="00292799" w14:paraId="7F88FCDB" w14:textId="77777777" w:rsidTr="00176188">
        <w:tc>
          <w:tcPr>
            <w:tcW w:w="2259" w:type="dxa"/>
            <w:shd w:val="clear" w:color="auto" w:fill="FFFFFF"/>
          </w:tcPr>
          <w:p w14:paraId="25C7234C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6B004B" w14:textId="2231401C" w:rsidR="00292799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Organisme</w:t>
            </w:r>
            <w:r w:rsidR="00292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B94169" w14:textId="593471A6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Directeur général</w:t>
            </w:r>
          </w:p>
          <w:p w14:paraId="64508F2A" w14:textId="77777777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Service prescripteur</w:t>
            </w:r>
          </w:p>
          <w:p w14:paraId="607589AF" w14:textId="21EEA0DA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</w:t>
            </w:r>
          </w:p>
        </w:tc>
        <w:tc>
          <w:tcPr>
            <w:tcW w:w="360" w:type="dxa"/>
            <w:shd w:val="clear" w:color="auto" w:fill="FFFFFF"/>
          </w:tcPr>
          <w:p w14:paraId="701E4BE6" w14:textId="68F550E3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103649B" w14:textId="40F813A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5A9D9F90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61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ADEAD2F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182FE0F5" w14:textId="246C473A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</w:tc>
        <w:tc>
          <w:tcPr>
            <w:tcW w:w="6828" w:type="dxa"/>
            <w:shd w:val="clear" w:color="auto" w:fill="FFFFFF"/>
          </w:tcPr>
          <w:p w14:paraId="63A1D234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  <w:p w14:paraId="28DB89EF" w14:textId="66905A22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  <w:r w:rsidRPr="006027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Caisse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Primaire d’Assurance Maladie de Paris</w:t>
            </w:r>
          </w:p>
          <w:p w14:paraId="0816C02B" w14:textId="75680E4A" w:rsidR="00176188" w:rsidRPr="009A440D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Raynal LE MAY</w:t>
            </w:r>
          </w:p>
          <w:p w14:paraId="33F93195" w14:textId="0129B772" w:rsidR="00176188" w:rsidRPr="009A440D" w:rsidRDefault="0097316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24214889"/>
                <w:comboBox>
                  <w:listItem w:value="Choisissez un élément"/>
                  <w:listItem w:displayText="Département Immobilier" w:value="Département Immobilier"/>
                  <w:listItem w:displayText="Direction des Structures de Soins et de Prévention" w:value="Direction des Structures de Soins et de Prévention"/>
                  <w:listItem w:displayText="Service Prévention Sureté Sécurité" w:value="Service Prévention Sureté Sécurité"/>
                  <w:listItem w:displayText="Service Ressources Humaines" w:value="Service Ressources Humaines"/>
                  <w:listItem w:displayText="Département des Systèmes d'Information" w:value="Département des Systèmes d'Information"/>
                  <w:listItem w:displayText="Service Régie Accueil et Maintenance" w:value="Service Régie Accueil et Maintenance"/>
                </w:comboBox>
              </w:sdtPr>
              <w:sdtEndPr/>
              <w:sdtContent>
                <w:r w:rsidR="007A0811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Direction des Structures de Soins et de Prévention</w:t>
                </w:r>
              </w:sdtContent>
            </w:sdt>
          </w:p>
          <w:p w14:paraId="1738CF80" w14:textId="3759E31F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21, rue Georges Auric - 75948 Paris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cedex 19</w:t>
            </w:r>
          </w:p>
          <w:p w14:paraId="4A9CE1A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596B2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2715C84" w14:textId="77777777" w:rsidR="000E646C" w:rsidRDefault="000E646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18CE507D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F6EC27" w14:textId="6415FDA6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Contractant(s)</w:t>
            </w:r>
          </w:p>
        </w:tc>
      </w:tr>
    </w:tbl>
    <w:p w14:paraId="3DF2875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C3F6D86" w14:textId="77777777" w:rsidR="00292799" w:rsidRPr="00D1049B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D1049B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292799" w14:paraId="473A4BB8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5981C0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D374F3" w14:textId="3E6AEE13" w:rsidR="00292799" w:rsidRDefault="00532018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2" w:name="Texte1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  <w:tr w:rsidR="00292799" w14:paraId="3267F757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277A996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B1ADDE" w14:textId="623E8034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</w:p>
        </w:tc>
      </w:tr>
      <w:tr w:rsidR="00292799" w14:paraId="5CFD18A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988885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E3533C" w14:textId="1EE4E91E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" w:name="Texte3"/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bookmarkEnd w:id="3"/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6C280F" w14:textId="34E3E9C2" w:rsid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8B7A7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F32B40" w:rsidRPr="00F32B40" w14:paraId="3247E242" w14:textId="77777777" w:rsidTr="00676E73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-144422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1149A3D7" w14:textId="38150A82" w:rsidR="00F32B40" w:rsidRPr="00F32B40" w:rsidRDefault="00565D8C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11F212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F32B40" w:rsidRPr="00F32B40" w14:paraId="78D98154" w14:textId="77777777" w:rsidTr="00676E73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36266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ABFD8F1" w14:textId="6BBA66C3" w:rsidR="00F32B40" w:rsidRPr="00F32B40" w:rsidRDefault="00A512A2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CF25CA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</w:p>
        </w:tc>
      </w:tr>
      <w:tr w:rsidR="00F32B40" w:rsidRPr="00F32B40" w14:paraId="328308F6" w14:textId="77777777" w:rsidTr="00676E73">
        <w:trPr>
          <w:trHeight w:val="72"/>
        </w:trPr>
        <w:sdt>
          <w:sdtPr>
            <w:rPr>
              <w:rFonts w:ascii="Arial" w:hAnsi="Arial" w:cs="Arial"/>
              <w:sz w:val="24"/>
              <w:szCs w:val="24"/>
            </w:rPr>
            <w:id w:val="-13881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4B436DB9" w14:textId="77777777" w:rsidR="00F32B40" w:rsidRPr="00F32B40" w:rsidRDefault="00F32B40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32B4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4D535EF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</w:p>
        </w:tc>
      </w:tr>
    </w:tbl>
    <w:p w14:paraId="3A03925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32B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2B4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8729"/>
      </w:tblGrid>
      <w:tr w:rsidR="00F32B40" w:rsidRPr="00F32B40" w14:paraId="3E9ED88B" w14:textId="77777777" w:rsidTr="00676E73">
        <w:trPr>
          <w:trHeight w:val="263"/>
        </w:trPr>
        <w:sdt>
          <w:sdtPr>
            <w:rPr>
              <w:rFonts w:ascii="Arial" w:hAnsi="Arial" w:cs="Arial"/>
              <w:sz w:val="24"/>
              <w:szCs w:val="24"/>
            </w:rPr>
            <w:id w:val="128602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3611F8FC" w14:textId="6749E77B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A89AC2B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F32B40" w:rsidRPr="00F32B40" w14:paraId="7954BF35" w14:textId="77777777" w:rsidTr="00676E73">
        <w:trPr>
          <w:trHeight w:val="257"/>
        </w:trPr>
        <w:sdt>
          <w:sdtPr>
            <w:rPr>
              <w:rFonts w:ascii="Arial" w:hAnsi="Arial" w:cs="Arial"/>
              <w:sz w:val="24"/>
              <w:szCs w:val="24"/>
            </w:rPr>
            <w:id w:val="14513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6EE62E0D" w14:textId="71418BB3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F819599" w14:textId="5E00434B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Agissant en tant que mandataire du groupement défini ci-après </w:t>
            </w:r>
          </w:p>
        </w:tc>
      </w:tr>
    </w:tbl>
    <w:p w14:paraId="43385009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60" w:type="dxa"/>
        <w:tblBorders>
          <w:top w:val="single" w:sz="4" w:space="0" w:color="FFFFFF"/>
          <w:bottom w:val="single" w:sz="4" w:space="0" w:color="FFFFFF"/>
          <w:right w:val="single" w:sz="4" w:space="0" w:color="FFFFFF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2128"/>
      </w:tblGrid>
      <w:tr w:rsidR="00F32B40" w:rsidRPr="00F32B40" w14:paraId="7E1ACDEB" w14:textId="77777777" w:rsidTr="00C40178">
        <w:tc>
          <w:tcPr>
            <w:tcW w:w="1958" w:type="dxa"/>
            <w:tcBorders>
              <w:right w:val="nil"/>
            </w:tcBorders>
            <w:shd w:val="clear" w:color="auto" w:fill="auto"/>
          </w:tcPr>
          <w:p w14:paraId="626345CE" w14:textId="77777777" w:rsidR="00F32B40" w:rsidRPr="00F32B40" w:rsidRDefault="00973160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1940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Solidaire</w:t>
            </w:r>
          </w:p>
        </w:tc>
        <w:tc>
          <w:tcPr>
            <w:tcW w:w="2128" w:type="dxa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auto"/>
          </w:tcPr>
          <w:p w14:paraId="1579D631" w14:textId="77777777" w:rsidR="00F32B40" w:rsidRPr="00F32B40" w:rsidRDefault="00973160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524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Conjoint</w:t>
            </w:r>
          </w:p>
        </w:tc>
      </w:tr>
    </w:tbl>
    <w:p w14:paraId="655AB272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CDFCDEE" w14:textId="5BBA7ACA" w:rsidR="00D1049B" w:rsidRPr="00F32B40" w:rsidRDefault="00292799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 xml:space="preserve">NB : L’acheteur n’impose aucune forme au groupement après attribution. </w:t>
      </w:r>
    </w:p>
    <w:p w14:paraId="56FC2DBC" w14:textId="77777777" w:rsidR="00144FF8" w:rsidRDefault="00144FF8" w:rsidP="00A432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A4DD3BA" w14:textId="1E2044CD" w:rsidR="00292799" w:rsidRPr="003E5BE9" w:rsidRDefault="00292799" w:rsidP="00A43282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694C133D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292799" w14:paraId="582021C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07D7C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9ABBB6" w14:textId="30DBFBCC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Texte1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5" w:name="Texte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</w:tr>
      <w:tr w:rsidR="00292799" w14:paraId="128991C2" w14:textId="77777777" w:rsidTr="00F32B40">
        <w:trPr>
          <w:cantSplit/>
          <w:trHeight w:val="391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3BC1E5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7110213" w14:textId="4445CC57" w:rsidR="00292799" w:rsidRDefault="00893BA7" w:rsidP="00F32B40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Texte12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6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75AD8F7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2A986C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58A0A" w14:textId="6A0DA5CB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" w:name="Texte13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7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8E986C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662040" w14:textId="2D0E9FBA" w:rsidR="00292799" w:rsidRDefault="00176188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292799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0480" w14:textId="289E4AD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Texte14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8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6052D7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E3754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7E6FB" w14:textId="5BA9073F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Texte15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9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42AEFC2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C56E0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BFC67" w14:textId="3C081347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Texte17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0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3DC62E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BF3A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9024B1" w14:textId="1CD85EF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Texte18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1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75391A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8CB387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432E4A" w14:textId="33BEF65A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Texte19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CC6FC3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081D3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55CDD9" w14:textId="3FFDBA6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3" w:name="Texte20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3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9111EC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C7741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BE996F" w14:textId="03E3F35C" w:rsidR="00292799" w:rsidRDefault="00893BA7" w:rsidP="00893BA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4" w:name="Texte2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0D7726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ECA6653" w14:textId="30EC1C79" w:rsidR="00354C84" w:rsidRDefault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C4554C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54C84">
        <w:rPr>
          <w:rFonts w:ascii="Arial" w:eastAsia="Times New Roman" w:hAnsi="Arial" w:cs="Arial"/>
          <w:color w:val="000000"/>
          <w:sz w:val="18"/>
          <w:szCs w:val="18"/>
        </w:rPr>
        <w:t xml:space="preserve">Êtes-vous : </w:t>
      </w:r>
    </w:p>
    <w:p w14:paraId="78090199" w14:textId="43A58583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108"/>
      </w:tblGrid>
      <w:tr w:rsidR="00F32B40" w:rsidRPr="00F32B40" w14:paraId="2CFDC9AB" w14:textId="77777777" w:rsidTr="00676E73">
        <w:trPr>
          <w:trHeight w:val="119"/>
        </w:trPr>
        <w:sdt>
          <w:sdtPr>
            <w:rPr>
              <w:rFonts w:ascii="Arial" w:hAnsi="Arial" w:cs="Arial"/>
              <w:sz w:val="24"/>
              <w:szCs w:val="24"/>
            </w:rPr>
            <w:id w:val="1511725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240A6692" w14:textId="5BAEAF20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E0DA849" w14:textId="08867235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</w:p>
        </w:tc>
      </w:tr>
      <w:tr w:rsidR="00F32B40" w:rsidRPr="00F32B40" w14:paraId="36B9DFE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15180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F2E7419" w14:textId="6C59672E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428A7CA" w14:textId="4B3190F1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</w:tr>
      <w:tr w:rsidR="00F32B40" w:rsidRPr="00F32B40" w14:paraId="1FEC415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-760672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3CE7902" w14:textId="2E0363BB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304F307" w14:textId="5D400DDE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 grand compte</w:t>
            </w:r>
          </w:p>
        </w:tc>
      </w:tr>
    </w:tbl>
    <w:p w14:paraId="6F601C55" w14:textId="7D60D4DD" w:rsidR="00354C84" w:rsidRPr="00354C84" w:rsidRDefault="00354C84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54C84" w:rsidRPr="00354C84" w14:paraId="36D54AB2" w14:textId="77777777" w:rsidTr="00A61DF8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52BEDA7" w14:textId="77777777" w:rsidR="00354C84" w:rsidRPr="00354C84" w:rsidRDefault="00354C84" w:rsidP="00354C8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54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8F46A" w14:textId="69CA2112" w:rsidR="00354C84" w:rsidRPr="00354C84" w:rsidRDefault="00354C84" w:rsidP="00354C84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2F9F4D61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D685D5B" w14:textId="77777777" w:rsidR="00292799" w:rsidRPr="00676E73" w:rsidRDefault="00292799" w:rsidP="00676E73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 xml:space="preserve">Engagement, </w:t>
      </w:r>
      <w:r w:rsidRPr="00676E73">
        <w:rPr>
          <w:rFonts w:ascii="Arial" w:hAnsi="Arial" w:cs="Arial"/>
          <w:i/>
          <w:iCs/>
          <w:color w:val="000000"/>
          <w:sz w:val="20"/>
          <w:szCs w:val="18"/>
        </w:rPr>
        <w:t>a</w:t>
      </w:r>
      <w:r w:rsidRPr="00676E73">
        <w:rPr>
          <w:rFonts w:ascii="Arial" w:hAnsi="Arial" w:cs="Arial"/>
          <w:color w:val="000000"/>
          <w:sz w:val="20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77D21ABC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5258A4B8" w14:textId="28CEBE91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Je m'engage (ou j'engage le groupement dont je suis mandataire), sur la base de mon offre (ou de l'offre du groupement), exprimée </w:t>
      </w:r>
      <w:r w:rsidRPr="00176188">
        <w:rPr>
          <w:rFonts w:ascii="Arial" w:hAnsi="Arial" w:cs="Arial"/>
          <w:bCs/>
          <w:color w:val="000000"/>
          <w:sz w:val="20"/>
          <w:szCs w:val="18"/>
        </w:rPr>
        <w:t>en euro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, réalisée sur la base des conditions économiques du Mois </w:t>
      </w:r>
      <w:r w:rsidR="0094181F">
        <w:rPr>
          <w:rFonts w:ascii="Arial" w:hAnsi="Arial" w:cs="Arial"/>
          <w:color w:val="000000"/>
          <w:sz w:val="20"/>
          <w:szCs w:val="18"/>
        </w:rPr>
        <w:t>correspondant au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mois </w:t>
      </w:r>
      <w:r w:rsidR="006E7A87">
        <w:rPr>
          <w:rFonts w:ascii="Arial" w:hAnsi="Arial" w:cs="Arial"/>
          <w:color w:val="000000"/>
          <w:sz w:val="20"/>
          <w:szCs w:val="18"/>
        </w:rPr>
        <w:t>précédent celui de la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remise des offres (dit mois 0). </w:t>
      </w:r>
    </w:p>
    <w:p w14:paraId="2DB3FB97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6CC7940A" w14:textId="1D602B11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L'offre ainsi présentée me lie pour une durée </w:t>
      </w:r>
      <w:r w:rsidRPr="007A0811">
        <w:rPr>
          <w:rFonts w:ascii="Arial" w:hAnsi="Arial" w:cs="Arial"/>
          <w:color w:val="000000"/>
          <w:sz w:val="20"/>
          <w:szCs w:val="18"/>
        </w:rPr>
        <w:t xml:space="preserve">de </w:t>
      </w:r>
      <w:r w:rsidR="00144FF8" w:rsidRPr="007A0811">
        <w:rPr>
          <w:rFonts w:ascii="Arial" w:hAnsi="Arial" w:cs="Arial"/>
          <w:b/>
          <w:bCs/>
          <w:color w:val="000000"/>
          <w:sz w:val="20"/>
          <w:szCs w:val="18"/>
        </w:rPr>
        <w:t>6</w:t>
      </w:r>
      <w:r w:rsidR="007A0811">
        <w:rPr>
          <w:rFonts w:ascii="Arial" w:hAnsi="Arial" w:cs="Arial"/>
          <w:b/>
          <w:bCs/>
          <w:color w:val="000000"/>
          <w:sz w:val="20"/>
          <w:szCs w:val="18"/>
        </w:rPr>
        <w:t xml:space="preserve"> (six)</w:t>
      </w:r>
      <w:r w:rsidRPr="007A0811">
        <w:rPr>
          <w:rFonts w:ascii="Arial" w:hAnsi="Arial" w:cs="Arial"/>
          <w:color w:val="000000"/>
          <w:sz w:val="20"/>
          <w:szCs w:val="18"/>
        </w:rPr>
        <w:t xml:space="preserve"> </w:t>
      </w:r>
      <w:r w:rsidR="0094181F" w:rsidRPr="007A0811">
        <w:rPr>
          <w:rFonts w:ascii="Arial" w:hAnsi="Arial" w:cs="Arial"/>
          <w:b/>
          <w:bCs/>
          <w:color w:val="000000"/>
          <w:sz w:val="20"/>
          <w:szCs w:val="18"/>
        </w:rPr>
        <w:t>mois</w:t>
      </w:r>
      <w:r w:rsidRPr="007A0811">
        <w:rPr>
          <w:rFonts w:ascii="Arial" w:hAnsi="Arial" w:cs="Arial"/>
          <w:color w:val="000000"/>
          <w:sz w:val="20"/>
          <w:szCs w:val="18"/>
        </w:rPr>
        <w:t xml:space="preserve"> à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compter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de la date limite de remise des offres.</w:t>
      </w:r>
    </w:p>
    <w:p w14:paraId="3F8728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F31A94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68FBF44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38F158" w14:textId="1D09508B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DB693F0" w14:textId="77777777" w:rsidR="00F1468C" w:rsidRDefault="00F1468C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AB41C" w14:textId="39C2060A" w:rsidR="0094181F" w:rsidRPr="00144FF8" w:rsidRDefault="0094181F" w:rsidP="00356E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Le candidat devra compléter </w:t>
      </w:r>
      <w:r w:rsidRPr="00144FF8">
        <w:rPr>
          <w:rFonts w:ascii="Arial" w:hAnsi="Arial" w:cs="Arial"/>
          <w:b/>
          <w:bCs/>
          <w:color w:val="000000"/>
          <w:sz w:val="20"/>
          <w:szCs w:val="20"/>
        </w:rPr>
        <w:t>le cadre de réponse financière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 (annexe</w:t>
      </w:r>
      <w:r w:rsidR="009234E1" w:rsidRPr="00144FF8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>1</w:t>
      </w:r>
      <w:r w:rsidR="00C822AF" w:rsidRPr="00144FF8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>l’acte d’engagement).</w:t>
      </w:r>
    </w:p>
    <w:p w14:paraId="3ECEC966" w14:textId="083C6912" w:rsidR="0094181F" w:rsidRDefault="0094181F" w:rsidP="00356E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Ainsi, les prestations seront réglées sur la base </w:t>
      </w:r>
      <w:r w:rsidRPr="007A0811">
        <w:rPr>
          <w:rFonts w:ascii="Arial" w:hAnsi="Arial" w:cs="Arial"/>
          <w:bCs/>
          <w:color w:val="000000"/>
          <w:sz w:val="20"/>
          <w:szCs w:val="20"/>
        </w:rPr>
        <w:t>des prix unitaires</w:t>
      </w:r>
      <w:r w:rsidR="00356EEC" w:rsidRPr="007A081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FD4D1B" w:rsidRPr="007A0811">
        <w:rPr>
          <w:rFonts w:ascii="Arial" w:hAnsi="Arial" w:cs="Arial"/>
          <w:bCs/>
          <w:color w:val="000000"/>
          <w:sz w:val="20"/>
          <w:szCs w:val="20"/>
        </w:rPr>
        <w:t xml:space="preserve">et </w:t>
      </w:r>
      <w:r w:rsidR="00356EEC" w:rsidRPr="007A0811">
        <w:rPr>
          <w:rFonts w:ascii="Arial" w:hAnsi="Arial" w:cs="Arial"/>
          <w:bCs/>
          <w:color w:val="000000"/>
          <w:sz w:val="20"/>
          <w:szCs w:val="20"/>
        </w:rPr>
        <w:t>forfaitaires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 nets hors taxes figurant sur le</w:t>
      </w:r>
      <w:r w:rsidR="00C822AF" w:rsidRPr="00144FF8">
        <w:rPr>
          <w:rFonts w:ascii="Arial" w:hAnsi="Arial" w:cs="Arial"/>
          <w:bCs/>
          <w:color w:val="000000"/>
          <w:sz w:val="20"/>
          <w:szCs w:val="20"/>
        </w:rPr>
        <w:t>s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 Bordereau</w:t>
      </w:r>
      <w:r w:rsidR="00C822AF" w:rsidRPr="00144FF8">
        <w:rPr>
          <w:rFonts w:ascii="Arial" w:hAnsi="Arial" w:cs="Arial"/>
          <w:bCs/>
          <w:color w:val="000000"/>
          <w:sz w:val="20"/>
          <w:szCs w:val="20"/>
        </w:rPr>
        <w:t>x</w:t>
      </w:r>
      <w:r w:rsidRPr="00144FF8">
        <w:rPr>
          <w:rFonts w:ascii="Arial" w:hAnsi="Arial" w:cs="Arial"/>
          <w:bCs/>
          <w:color w:val="000000"/>
          <w:sz w:val="20"/>
          <w:szCs w:val="20"/>
        </w:rPr>
        <w:t xml:space="preserve"> des Prix Unitaires (BPU).</w:t>
      </w:r>
    </w:p>
    <w:p w14:paraId="64C9A00A" w14:textId="77777777" w:rsidR="009234E1" w:rsidRDefault="009234E1" w:rsidP="00356E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FF78B5B" w14:textId="7DCE0CAF" w:rsidR="0094181F" w:rsidRDefault="0094181F" w:rsidP="00356E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4181F">
        <w:rPr>
          <w:rFonts w:ascii="Arial" w:hAnsi="Arial" w:cs="Arial"/>
          <w:bCs/>
          <w:color w:val="000000"/>
          <w:sz w:val="20"/>
          <w:szCs w:val="20"/>
        </w:rPr>
        <w:t>Les modalités de fixation des prix et de variation des prix sont fixées à l'a</w:t>
      </w:r>
      <w:r w:rsidR="00C822AF">
        <w:rPr>
          <w:rFonts w:ascii="Arial" w:hAnsi="Arial" w:cs="Arial"/>
          <w:bCs/>
          <w:color w:val="000000"/>
          <w:sz w:val="20"/>
          <w:szCs w:val="20"/>
        </w:rPr>
        <w:t xml:space="preserve">rticle 2 du Cahier des Clauses </w:t>
      </w:r>
      <w:r w:rsidRPr="0094181F">
        <w:rPr>
          <w:rFonts w:ascii="Arial" w:hAnsi="Arial" w:cs="Arial"/>
          <w:bCs/>
          <w:color w:val="000000"/>
          <w:sz w:val="20"/>
          <w:szCs w:val="20"/>
        </w:rPr>
        <w:t>Administratives Particulières.</w:t>
      </w:r>
    </w:p>
    <w:p w14:paraId="600CA39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8B25565" w14:textId="3E072780" w:rsidR="00FB4C65" w:rsidRDefault="00FB4C65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3833297" w14:textId="2ED0EBE7" w:rsidR="007A0811" w:rsidRDefault="007A08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FF6B7E4" w14:textId="0BE4D838" w:rsidR="007A0811" w:rsidRDefault="007A08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54781A8" w14:textId="77777777" w:rsidR="007A0811" w:rsidRDefault="007A08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4D154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645EDFB0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4BC0B" w14:textId="3AB0AA7D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E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26B86025" w14:textId="77777777" w:rsidR="00292799" w:rsidRDefault="00292799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53B52EB" w14:textId="65269184" w:rsidR="00356EEC" w:rsidRDefault="00356EEC" w:rsidP="00356EEC">
      <w:pPr>
        <w:spacing w:after="0" w:line="240" w:lineRule="auto"/>
        <w:ind w:left="142"/>
        <w:jc w:val="both"/>
        <w:rPr>
          <w:rFonts w:ascii="Arial" w:hAnsi="Arial" w:cs="Arial"/>
          <w:color w:val="000000"/>
          <w:sz w:val="20"/>
          <w:szCs w:val="20"/>
        </w:rPr>
      </w:pPr>
      <w:r w:rsidRPr="00144FF8">
        <w:rPr>
          <w:rFonts w:ascii="Arial" w:hAnsi="Arial" w:cs="Arial"/>
          <w:color w:val="000000"/>
          <w:sz w:val="20"/>
          <w:szCs w:val="20"/>
        </w:rPr>
        <w:t xml:space="preserve">Le marché est conclu pour une durée initiale de 12 (douze) mois. </w:t>
      </w:r>
      <w:r w:rsidRPr="007A0811">
        <w:rPr>
          <w:rFonts w:ascii="Arial" w:hAnsi="Arial" w:cs="Arial"/>
          <w:b/>
          <w:color w:val="000000"/>
          <w:sz w:val="20"/>
          <w:szCs w:val="20"/>
        </w:rPr>
        <w:t xml:space="preserve">Le démarrage des prestations est prévu pour le </w:t>
      </w:r>
      <w:r w:rsidR="000E3F9B">
        <w:rPr>
          <w:rFonts w:ascii="Arial" w:hAnsi="Arial" w:cs="Arial"/>
          <w:b/>
          <w:color w:val="000000"/>
          <w:sz w:val="20"/>
          <w:szCs w:val="20"/>
        </w:rPr>
        <w:t>1</w:t>
      </w:r>
      <w:r w:rsidR="00FB4C65" w:rsidRPr="000E3F9B">
        <w:rPr>
          <w:rFonts w:ascii="Arial" w:hAnsi="Arial" w:cs="Arial"/>
          <w:b/>
          <w:color w:val="000000"/>
          <w:sz w:val="20"/>
          <w:szCs w:val="20"/>
          <w:vertAlign w:val="superscript"/>
        </w:rPr>
        <w:t>er</w:t>
      </w:r>
      <w:r w:rsidR="000E3F9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B4C65" w:rsidRPr="007A0811">
        <w:rPr>
          <w:rFonts w:ascii="Arial" w:hAnsi="Arial" w:cs="Arial"/>
          <w:b/>
          <w:color w:val="000000"/>
          <w:sz w:val="20"/>
          <w:szCs w:val="20"/>
        </w:rPr>
        <w:t>janvier</w:t>
      </w:r>
      <w:r w:rsidRPr="007A0811">
        <w:rPr>
          <w:rFonts w:ascii="Arial" w:hAnsi="Arial" w:cs="Arial"/>
          <w:b/>
          <w:color w:val="000000"/>
          <w:sz w:val="20"/>
          <w:szCs w:val="20"/>
        </w:rPr>
        <w:t xml:space="preserve"> 202</w:t>
      </w:r>
      <w:r w:rsidR="00FB4C65" w:rsidRPr="007A0811">
        <w:rPr>
          <w:rFonts w:ascii="Arial" w:hAnsi="Arial" w:cs="Arial"/>
          <w:b/>
          <w:color w:val="000000"/>
          <w:sz w:val="20"/>
          <w:szCs w:val="20"/>
        </w:rPr>
        <w:t>7</w:t>
      </w:r>
      <w:r w:rsidRPr="00144FF8">
        <w:rPr>
          <w:rFonts w:ascii="Arial" w:hAnsi="Arial" w:cs="Arial"/>
          <w:color w:val="000000"/>
          <w:sz w:val="20"/>
          <w:szCs w:val="20"/>
        </w:rPr>
        <w:t xml:space="preserve"> où à la date qui sera mentionnée sur le courrier de notification si postérieure au </w:t>
      </w:r>
      <w:r w:rsidR="00FB4C65">
        <w:rPr>
          <w:rFonts w:ascii="Arial" w:hAnsi="Arial" w:cs="Arial"/>
          <w:color w:val="000000"/>
          <w:sz w:val="20"/>
          <w:szCs w:val="20"/>
        </w:rPr>
        <w:t>1</w:t>
      </w:r>
      <w:r w:rsidR="00FB4C65" w:rsidRPr="00FB4C65">
        <w:rPr>
          <w:rFonts w:ascii="Arial" w:hAnsi="Arial" w:cs="Arial"/>
          <w:color w:val="000000"/>
          <w:sz w:val="20"/>
          <w:szCs w:val="20"/>
          <w:vertAlign w:val="superscript"/>
        </w:rPr>
        <w:t>er</w:t>
      </w:r>
      <w:r w:rsidR="00FB4C65">
        <w:rPr>
          <w:rFonts w:ascii="Arial" w:hAnsi="Arial" w:cs="Arial"/>
          <w:color w:val="000000"/>
          <w:sz w:val="20"/>
          <w:szCs w:val="20"/>
        </w:rPr>
        <w:t xml:space="preserve"> janvier 2027</w:t>
      </w:r>
      <w:r w:rsidRPr="00144FF8">
        <w:rPr>
          <w:rFonts w:ascii="Arial" w:hAnsi="Arial" w:cs="Arial"/>
          <w:color w:val="000000"/>
          <w:sz w:val="20"/>
          <w:szCs w:val="20"/>
        </w:rPr>
        <w:t>.</w:t>
      </w:r>
    </w:p>
    <w:p w14:paraId="362B5B75" w14:textId="77777777" w:rsidR="00356EEC" w:rsidRPr="00356EEC" w:rsidRDefault="00356EEC" w:rsidP="00356EE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EA76C83" w14:textId="7779038B" w:rsidR="00893BA7" w:rsidRPr="00356EEC" w:rsidRDefault="00893BA7" w:rsidP="00893BA7">
      <w:pPr>
        <w:pStyle w:val="RedTxt"/>
        <w:ind w:left="117"/>
        <w:jc w:val="both"/>
        <w:rPr>
          <w:color w:val="000000"/>
          <w:sz w:val="20"/>
          <w:szCs w:val="20"/>
        </w:rPr>
      </w:pPr>
      <w:r w:rsidRPr="00356EEC">
        <w:rPr>
          <w:color w:val="000000"/>
          <w:sz w:val="20"/>
          <w:szCs w:val="20"/>
        </w:rPr>
        <w:t>Le marché est r</w:t>
      </w:r>
      <w:r w:rsidR="00931288" w:rsidRPr="00356EEC">
        <w:rPr>
          <w:color w:val="000000"/>
          <w:sz w:val="20"/>
          <w:szCs w:val="20"/>
        </w:rPr>
        <w:t xml:space="preserve">econductible de manière tacite </w:t>
      </w:r>
      <w:r w:rsidR="00F44214" w:rsidRPr="00356EEC">
        <w:rPr>
          <w:color w:val="000000"/>
          <w:sz w:val="20"/>
          <w:szCs w:val="20"/>
        </w:rPr>
        <w:t>3</w:t>
      </w:r>
      <w:r w:rsidR="00DE2C55" w:rsidRPr="00356EEC">
        <w:rPr>
          <w:color w:val="000000"/>
          <w:sz w:val="20"/>
          <w:szCs w:val="20"/>
        </w:rPr>
        <w:t xml:space="preserve"> (trois)</w:t>
      </w:r>
      <w:r w:rsidRPr="00356EEC">
        <w:rPr>
          <w:color w:val="000000"/>
          <w:sz w:val="20"/>
          <w:szCs w:val="20"/>
        </w:rPr>
        <w:t xml:space="preserve"> fois, pour une période de 1</w:t>
      </w:r>
      <w:r w:rsidR="00DE2C55" w:rsidRPr="00356EEC">
        <w:rPr>
          <w:color w:val="000000"/>
          <w:sz w:val="20"/>
          <w:szCs w:val="20"/>
        </w:rPr>
        <w:t xml:space="preserve"> (un)</w:t>
      </w:r>
      <w:r w:rsidRPr="00356EEC">
        <w:rPr>
          <w:color w:val="000000"/>
          <w:sz w:val="20"/>
          <w:szCs w:val="20"/>
        </w:rPr>
        <w:t xml:space="preserve"> </w:t>
      </w:r>
      <w:r w:rsidR="00780AB7" w:rsidRPr="00356EEC">
        <w:rPr>
          <w:color w:val="000000"/>
          <w:sz w:val="20"/>
          <w:szCs w:val="20"/>
        </w:rPr>
        <w:t xml:space="preserve">an, soit une durée maximale de </w:t>
      </w:r>
      <w:r w:rsidR="00F44214" w:rsidRPr="00356EEC">
        <w:rPr>
          <w:color w:val="000000"/>
          <w:sz w:val="20"/>
          <w:szCs w:val="20"/>
        </w:rPr>
        <w:t>4</w:t>
      </w:r>
      <w:r w:rsidR="00DE2C55" w:rsidRPr="00356EEC">
        <w:rPr>
          <w:color w:val="000000"/>
          <w:sz w:val="20"/>
          <w:szCs w:val="20"/>
        </w:rPr>
        <w:t xml:space="preserve"> (quatre)</w:t>
      </w:r>
      <w:r w:rsidRPr="00356EEC">
        <w:rPr>
          <w:color w:val="000000"/>
          <w:sz w:val="20"/>
          <w:szCs w:val="20"/>
        </w:rPr>
        <w:t xml:space="preserve"> ans.</w:t>
      </w:r>
    </w:p>
    <w:p w14:paraId="07FAC332" w14:textId="77777777" w:rsidR="00893BA7" w:rsidRPr="00356EEC" w:rsidRDefault="00893BA7" w:rsidP="00893BA7">
      <w:pPr>
        <w:pStyle w:val="RedTxt"/>
        <w:ind w:left="117"/>
        <w:jc w:val="both"/>
        <w:rPr>
          <w:color w:val="000000"/>
          <w:sz w:val="20"/>
          <w:szCs w:val="20"/>
        </w:rPr>
      </w:pPr>
    </w:p>
    <w:p w14:paraId="7A30CDF1" w14:textId="7D718EEE" w:rsidR="00532018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Le titulaire du marché ne peut pas refuser la reconduction selon les dispositions </w:t>
      </w:r>
      <w:r w:rsidR="00F81E91">
        <w:rPr>
          <w:rFonts w:ascii="Arial" w:hAnsi="Arial" w:cs="Arial"/>
          <w:color w:val="000000"/>
          <w:sz w:val="20"/>
          <w:szCs w:val="20"/>
        </w:rPr>
        <w:t xml:space="preserve">de l'article </w:t>
      </w:r>
      <w:r w:rsidR="00F81E91" w:rsidRPr="00F81E91">
        <w:rPr>
          <w:rFonts w:ascii="Arial" w:hAnsi="Arial" w:cs="Arial"/>
          <w:color w:val="000000"/>
          <w:sz w:val="20"/>
          <w:szCs w:val="20"/>
        </w:rPr>
        <w:t>R2112-4 alinéa 2 du Code de la commande publique.</w:t>
      </w:r>
    </w:p>
    <w:p w14:paraId="6A36B204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F582024" w14:textId="77777777" w:rsidR="0094181F" w:rsidRP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9356670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D7F095" w14:textId="71CB0731" w:rsidR="00292799" w:rsidRDefault="003E5BE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-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Paiement</w:t>
            </w:r>
          </w:p>
        </w:tc>
      </w:tr>
    </w:tbl>
    <w:p w14:paraId="60A7962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382A3E" w14:textId="322974B9" w:rsidR="00292799" w:rsidRDefault="003E5BE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F1 - </w:t>
      </w:r>
      <w:r w:rsidR="00292799">
        <w:rPr>
          <w:rFonts w:ascii="Arial" w:hAnsi="Arial" w:cs="Arial"/>
          <w:b/>
          <w:bCs/>
          <w:color w:val="000000"/>
          <w:sz w:val="18"/>
          <w:szCs w:val="18"/>
        </w:rPr>
        <w:t>Désignation du (des) compte(s) à créditer</w:t>
      </w:r>
    </w:p>
    <w:p w14:paraId="3DB9385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5B3DED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Joindre un RIB</w:t>
      </w:r>
    </w:p>
    <w:p w14:paraId="60799C0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46386EB" w14:textId="55F8D491" w:rsidR="00292799" w:rsidRDefault="0029279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Avance</w:t>
      </w:r>
    </w:p>
    <w:p w14:paraId="693BBF0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97AD2F7" w14:textId="68D2EEEB" w:rsidR="006F22CA" w:rsidRPr="00225B85" w:rsidRDefault="006F22CA" w:rsidP="006F22C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à l’article </w:t>
      </w:r>
      <w:r w:rsidR="00F1468C">
        <w:rPr>
          <w:rFonts w:ascii="Arial" w:hAnsi="Arial" w:cs="Arial"/>
          <w:color w:val="000000"/>
          <w:sz w:val="20"/>
          <w:szCs w:val="20"/>
        </w:rPr>
        <w:t>2.</w:t>
      </w:r>
      <w:r w:rsidR="00144FF8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du CCAP, une avance est prévue.</w:t>
      </w:r>
    </w:p>
    <w:p w14:paraId="07FC1BE2" w14:textId="77777777" w:rsidR="006F22CA" w:rsidRPr="00225B85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DC671E2" w14:textId="77777777" w:rsidR="006F22CA" w:rsidRPr="002E2637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225B85"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710BE18F" w14:textId="2B9320D7" w:rsidR="006F22CA" w:rsidRDefault="006F22CA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3E5BE9">
        <w:rPr>
          <w:rFonts w:ascii="Arial" w:hAnsi="Arial" w:cs="Arial"/>
          <w:b/>
          <w:color w:val="000000"/>
          <w:sz w:val="20"/>
          <w:szCs w:val="18"/>
          <w:shd w:val="clear" w:color="auto" w:fill="F2F2F2" w:themeFill="background1" w:themeFillShade="F2"/>
        </w:rPr>
        <w:t>Le candidat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66614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Accepte l’avance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  <w:t xml:space="preserve">          </w:t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-13204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68C" w:rsidRPr="003E5BE9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Refuse l’avance</w:t>
      </w:r>
    </w:p>
    <w:p w14:paraId="0CEBC57C" w14:textId="11A43882" w:rsidR="00E926D8" w:rsidRDefault="00E926D8" w:rsidP="00C57DB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01EBDB3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4181F" w14:paraId="5A1B9FBE" w14:textId="77777777" w:rsidTr="00552EB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421B3C" w14:textId="77777777" w:rsidR="0094181F" w:rsidRDefault="0094181F" w:rsidP="00552EB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 -  </w:t>
            </w:r>
            <w:r w:rsidRPr="00BA559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Signature du marché ou de l’accord-cadre par le titulaire individuel ou, en cas groupement, le mandataire dûment habilité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ou chaque membre du groupement</w:t>
            </w:r>
          </w:p>
        </w:tc>
      </w:tr>
    </w:tbl>
    <w:p w14:paraId="08852AB7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62" w:type="dxa"/>
        <w:jc w:val="center"/>
        <w:tblLayout w:type="fixed"/>
        <w:tblLook w:val="0000" w:firstRow="0" w:lastRow="0" w:firstColumn="0" w:lastColumn="0" w:noHBand="0" w:noVBand="0"/>
      </w:tblPr>
      <w:tblGrid>
        <w:gridCol w:w="3976"/>
        <w:gridCol w:w="2126"/>
        <w:gridCol w:w="3260"/>
      </w:tblGrid>
      <w:tr w:rsidR="0094181F" w:rsidRPr="00C63EDE" w14:paraId="3109E9BF" w14:textId="77777777" w:rsidTr="0094181F">
        <w:trPr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CFD5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07D0DC80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BDD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BD4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94181F" w:rsidRPr="00C63EDE" w14:paraId="6DF3882E" w14:textId="77777777" w:rsidTr="0094181F">
        <w:trPr>
          <w:trHeight w:val="1493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5CC4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AE026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1F1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C63EDE" w14:paraId="66A0996B" w14:textId="77777777" w:rsidTr="0094181F">
        <w:trPr>
          <w:trHeight w:val="1556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97093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D0BCC2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0CCE0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2B2D60" w14:paraId="2ADD2921" w14:textId="77777777" w:rsidTr="0094181F">
        <w:trPr>
          <w:trHeight w:val="1551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B7F8F2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A2523A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56A56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B5C8820" w14:textId="77777777" w:rsidR="0094181F" w:rsidRPr="002B2D60" w:rsidRDefault="0094181F" w:rsidP="0094181F">
      <w:pPr>
        <w:tabs>
          <w:tab w:val="left" w:pos="851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B2D60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77C45178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3E43FE90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58C0D5DD" w14:textId="01035E1C" w:rsidR="00C57DB4" w:rsidRDefault="00C57DB4" w:rsidP="000E3F9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FB5960E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EDD0280" w14:textId="64522435" w:rsidR="00292799" w:rsidRDefault="0094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Décision du pouvoir adjudicateur</w:t>
            </w:r>
            <w:r w:rsidR="00F1468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1468C" w:rsidRPr="00F1468C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(cadre réservé à la CPAM de Paris)</w:t>
            </w:r>
          </w:p>
        </w:tc>
      </w:tr>
    </w:tbl>
    <w:p w14:paraId="044A81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95EE8CD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0915D778" w14:textId="2B251246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3AE35F8" w14:textId="3057EB26" w:rsidR="00D1049B" w:rsidRDefault="00973160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40837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Avec sa solution de base</w:t>
      </w:r>
    </w:p>
    <w:p w14:paraId="69252A5E" w14:textId="495A74ED" w:rsidR="0094181F" w:rsidRDefault="00973160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57781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Ses annexes : cadre de réponse financière et technique</w:t>
      </w:r>
    </w:p>
    <w:p w14:paraId="73EEBEDB" w14:textId="68A07A5E" w:rsidR="009E0FEE" w:rsidRDefault="00973160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7551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</w:t>
      </w:r>
      <w:r w:rsidR="00D53CD4">
        <w:rPr>
          <w:rFonts w:ascii="Arial" w:hAnsi="Arial" w:cs="Arial"/>
          <w:color w:val="000000"/>
          <w:sz w:val="20"/>
          <w:szCs w:val="20"/>
        </w:rPr>
        <w:t>L</w:t>
      </w:r>
      <w:r w:rsidR="00D1049B">
        <w:rPr>
          <w:rFonts w:ascii="Arial" w:hAnsi="Arial" w:cs="Arial"/>
          <w:color w:val="000000"/>
          <w:sz w:val="20"/>
          <w:szCs w:val="20"/>
        </w:rPr>
        <w:t xml:space="preserve">e livret de sécurité </w:t>
      </w:r>
      <w:r w:rsidR="00D53CD4">
        <w:rPr>
          <w:rFonts w:ascii="Arial" w:hAnsi="Arial" w:cs="Arial"/>
          <w:color w:val="000000"/>
          <w:sz w:val="20"/>
          <w:szCs w:val="20"/>
        </w:rPr>
        <w:t xml:space="preserve">joint au marché </w:t>
      </w:r>
      <w:r w:rsidR="00D1049B">
        <w:rPr>
          <w:rFonts w:ascii="Arial" w:hAnsi="Arial" w:cs="Arial"/>
          <w:color w:val="000000"/>
          <w:sz w:val="20"/>
          <w:szCs w:val="20"/>
        </w:rPr>
        <w:t>à remettre à vos salariés intervenants dans nos</w:t>
      </w:r>
      <w:r w:rsidR="00D1049B" w:rsidRPr="00532018">
        <w:rPr>
          <w:rFonts w:ascii="Arial" w:hAnsi="Arial" w:cs="Arial"/>
          <w:sz w:val="20"/>
          <w:szCs w:val="24"/>
        </w:rPr>
        <w:t xml:space="preserve"> </w:t>
      </w:r>
      <w:r w:rsidR="00D1049B">
        <w:rPr>
          <w:rFonts w:ascii="Arial" w:hAnsi="Arial" w:cs="Arial"/>
          <w:sz w:val="20"/>
          <w:szCs w:val="24"/>
        </w:rPr>
        <w:t>l</w:t>
      </w:r>
      <w:r w:rsidR="00D53CD4">
        <w:rPr>
          <w:rFonts w:ascii="Arial" w:hAnsi="Arial" w:cs="Arial"/>
          <w:sz w:val="20"/>
          <w:szCs w:val="24"/>
        </w:rPr>
        <w:t>ocaux</w:t>
      </w:r>
      <w:r w:rsidR="009E0FEE" w:rsidRPr="009E0FEE">
        <w:rPr>
          <w:rFonts w:ascii="Arial" w:hAnsi="Arial" w:cs="Arial"/>
          <w:sz w:val="20"/>
          <w:szCs w:val="20"/>
        </w:rPr>
        <w:br w:type="textWrapping" w:clear="all"/>
      </w:r>
    </w:p>
    <w:p w14:paraId="301FF02A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4D3C25" w14:textId="77777777" w:rsidR="0094181F" w:rsidRPr="00697347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b/>
          <w:color w:val="000000"/>
          <w:sz w:val="20"/>
          <w:szCs w:val="20"/>
        </w:rPr>
      </w:pPr>
      <w:r w:rsidRPr="00697347">
        <w:rPr>
          <w:rFonts w:ascii="Arial" w:hAnsi="Arial" w:cs="Arial"/>
          <w:b/>
          <w:color w:val="000000"/>
          <w:sz w:val="20"/>
          <w:szCs w:val="20"/>
        </w:rPr>
        <w:t>Le présent marché :</w:t>
      </w:r>
    </w:p>
    <w:p w14:paraId="32093CD2" w14:textId="77777777" w:rsidR="0094181F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F14EA" w14:textId="77777777" w:rsidR="0094181F" w:rsidRDefault="00973160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72660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A fait l’objet d’une mise au point (ci-jointe en annexe)</w:t>
      </w:r>
    </w:p>
    <w:p w14:paraId="6B821991" w14:textId="77777777" w:rsidR="0094181F" w:rsidRDefault="00973160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20701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N’a pas fait l’objet d’une mise au point</w:t>
      </w:r>
    </w:p>
    <w:p w14:paraId="68CA3353" w14:textId="77777777" w:rsidR="0094181F" w:rsidRDefault="0094181F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02F6577" w14:textId="77777777" w:rsidR="00D53CD4" w:rsidRDefault="00D53CD4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91CC03C" w14:textId="0F9FD2CB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noProof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 xml:space="preserve">À </w:t>
      </w:r>
      <w:r w:rsidR="00F1468C">
        <w:rPr>
          <w:rFonts w:ascii="Arial" w:hAnsi="Arial" w:cs="Arial"/>
          <w:color w:val="000000"/>
          <w:sz w:val="20"/>
          <w:szCs w:val="20"/>
        </w:rPr>
        <w:t>Paris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="00F1468C">
        <w:rPr>
          <w:rFonts w:ascii="Arial" w:hAnsi="Arial" w:cs="Arial"/>
          <w:color w:val="000000"/>
          <w:sz w:val="20"/>
          <w:szCs w:val="20"/>
        </w:rPr>
        <w:t xml:space="preserve"> 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F1468C">
        <w:rPr>
          <w:rFonts w:ascii="Arial" w:hAnsi="Arial" w:cs="Arial"/>
          <w:noProof/>
          <w:color w:val="000000"/>
          <w:sz w:val="18"/>
          <w:szCs w:val="18"/>
        </w:rPr>
        <w:instrText xml:space="preserve"> FORMTEXT </w:instrText>
      </w:r>
      <w:r w:rsidR="00F1468C">
        <w:rPr>
          <w:rFonts w:ascii="Arial" w:hAnsi="Arial" w:cs="Arial"/>
          <w:noProof/>
          <w:color w:val="000000"/>
          <w:sz w:val="18"/>
          <w:szCs w:val="18"/>
        </w:rPr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</w:p>
    <w:p w14:paraId="76577750" w14:textId="77777777" w:rsidR="00F1468C" w:rsidRDefault="00F1468C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1F6002C1" w14:textId="41566427" w:rsidR="0094181F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b/>
          <w:color w:val="000000"/>
          <w:sz w:val="20"/>
          <w:szCs w:val="20"/>
        </w:rPr>
      </w:pPr>
      <w:r w:rsidRPr="00354C84">
        <w:rPr>
          <w:rFonts w:ascii="Arial" w:hAnsi="Arial" w:cs="Arial"/>
          <w:b/>
          <w:color w:val="000000"/>
          <w:sz w:val="20"/>
          <w:szCs w:val="20"/>
        </w:rPr>
        <w:t>Le représentant du pouvoir adjudicateur</w:t>
      </w:r>
      <w:r w:rsidR="00D53CD4">
        <w:rPr>
          <w:rFonts w:ascii="Arial" w:hAnsi="Arial" w:cs="Arial"/>
          <w:b/>
          <w:color w:val="000000"/>
          <w:sz w:val="20"/>
          <w:szCs w:val="20"/>
        </w:rPr>
        <w:t>,</w:t>
      </w:r>
    </w:p>
    <w:p w14:paraId="01667E81" w14:textId="7C698DA9" w:rsidR="00F1468C" w:rsidRDefault="00F1468C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Raynal LE MAY, Directeur général</w:t>
      </w:r>
    </w:p>
    <w:p w14:paraId="6FE6EA2E" w14:textId="77777777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6E5A3F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41097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B86FF94" w14:textId="77777777" w:rsidR="00477B53" w:rsidRPr="00925EF5" w:rsidRDefault="00477B53" w:rsidP="00477B53">
      <w:pPr>
        <w:pStyle w:val="Paragraphedeliste"/>
        <w:keepLines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925EF5">
        <w:rPr>
          <w:rFonts w:ascii="Arial" w:hAnsi="Arial" w:cs="Arial"/>
          <w:color w:val="000000"/>
          <w:sz w:val="20"/>
          <w:szCs w:val="20"/>
          <w:u w:val="single"/>
        </w:rPr>
        <w:t>Personne habilitée à donner les renseignements prévus à l’article R.2191-62 du Code de la Commande Publique (nantissements ou cessions de créances)</w:t>
      </w:r>
      <w:r w:rsidRPr="00925EF5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507AFE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2F4E4C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FORT Sonia, </w:t>
      </w:r>
    </w:p>
    <w:p w14:paraId="37FA4DD0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Directrice Comptable et Financier</w:t>
      </w:r>
    </w:p>
    <w:p w14:paraId="1887E707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CAISSE PRIMAIRE D’ASSURANCE MALADIE DE PARIS (CPAM PARIS)</w:t>
      </w:r>
    </w:p>
    <w:p w14:paraId="30B6AF71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21, rue Georges Auric, </w:t>
      </w:r>
    </w:p>
    <w:p w14:paraId="5314AEE9" w14:textId="0D78EC5A" w:rsidR="00477B53" w:rsidRPr="00477B53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756948 Paris Cedex</w:t>
      </w:r>
    </w:p>
    <w:p w14:paraId="05529C40" w14:textId="77777777" w:rsidR="00477B53" w:rsidRDefault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8B2D4A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E428F25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F94104F" w14:textId="4676938D" w:rsidR="00292799" w:rsidRDefault="00477B5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Notification</w:t>
            </w:r>
          </w:p>
        </w:tc>
      </w:tr>
    </w:tbl>
    <w:p w14:paraId="5A7A869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98A03F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23600E9" w14:textId="0DD0D464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notification transforme le projet d’accord-cadre en accord-cadre et le candidat en titulaire. La notification consiste en l’envoi du courrier de notification par le biais de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la messagerie du profil d’acheteur</w:t>
      </w:r>
      <w:r>
        <w:rPr>
          <w:rFonts w:ascii="Arial" w:hAnsi="Arial" w:cs="Arial"/>
          <w:color w:val="000000"/>
          <w:sz w:val="20"/>
          <w:szCs w:val="20"/>
        </w:rPr>
        <w:t xml:space="preserve"> PLACE ou en l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’envoi via tout autre outil </w:t>
      </w:r>
      <w:r>
        <w:rPr>
          <w:rFonts w:ascii="Arial" w:hAnsi="Arial" w:cs="Arial"/>
          <w:color w:val="000000"/>
          <w:sz w:val="20"/>
          <w:szCs w:val="20"/>
        </w:rPr>
        <w:t>permettant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de désigner l’expéditeur, de garantir l’identité du destinataire et d’établir que le document lui a été remis </w:t>
      </w:r>
      <w:r w:rsidRPr="0094181F">
        <w:rPr>
          <w:rFonts w:ascii="Arial" w:hAnsi="Arial" w:cs="Arial"/>
          <w:color w:val="000000"/>
          <w:sz w:val="20"/>
          <w:szCs w:val="20"/>
        </w:rPr>
        <w:t>et quand il a été remis</w:t>
      </w:r>
      <w:r>
        <w:rPr>
          <w:rFonts w:ascii="Arial" w:hAnsi="Arial" w:cs="Arial"/>
          <w:color w:val="000000"/>
          <w:sz w:val="20"/>
          <w:szCs w:val="20"/>
        </w:rPr>
        <w:t xml:space="preserve"> avec horodatage (exemple : </w:t>
      </w:r>
      <w:r w:rsidRPr="0065184B">
        <w:rPr>
          <w:rFonts w:ascii="Arial" w:hAnsi="Arial" w:cs="Arial"/>
          <w:color w:val="000000"/>
          <w:sz w:val="20"/>
          <w:szCs w:val="20"/>
        </w:rPr>
        <w:t>envoi d’un recommandé électronique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FE2EB37" w14:textId="0B30661E" w:rsidR="00292799" w:rsidRDefault="00292799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D00B42" w14:textId="44A5955E" w:rsidR="00292799" w:rsidRDefault="006F22CA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  <w:bookmarkStart w:id="15" w:name="page_total_master0"/>
      <w:bookmarkStart w:id="16" w:name="page_total"/>
      <w:bookmarkEnd w:id="15"/>
      <w:bookmarkEnd w:id="16"/>
      <w:r>
        <w:rPr>
          <w:rFonts w:ascii="Arial" w:hAnsi="Arial" w:cs="Arial"/>
          <w:sz w:val="24"/>
          <w:szCs w:val="24"/>
        </w:rPr>
        <w:t xml:space="preserve"> </w:t>
      </w:r>
    </w:p>
    <w:sectPr w:rsidR="00292799" w:rsidSect="003E5BE9">
      <w:headerReference w:type="default" r:id="rId8"/>
      <w:footerReference w:type="default" r:id="rId9"/>
      <w:pgSz w:w="11900" w:h="16820"/>
      <w:pgMar w:top="1985" w:right="1300" w:bottom="851" w:left="1300" w:header="709" w:footer="4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BC856" w14:textId="77777777" w:rsidR="005639C7" w:rsidRDefault="005639C7">
      <w:pPr>
        <w:spacing w:after="0" w:line="240" w:lineRule="auto"/>
      </w:pPr>
      <w:r>
        <w:separator/>
      </w:r>
    </w:p>
  </w:endnote>
  <w:endnote w:type="continuationSeparator" w:id="0">
    <w:p w14:paraId="2D59E44F" w14:textId="77777777" w:rsidR="005639C7" w:rsidRDefault="0056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98AB1" w14:textId="2CCCE4D3" w:rsidR="00980BF1" w:rsidRDefault="00980BF1" w:rsidP="00980BF1">
    <w:pPr>
      <w:pStyle w:val="En-tte"/>
      <w:ind w:right="1275"/>
      <w:jc w:val="right"/>
    </w:pPr>
  </w:p>
  <w:p w14:paraId="65B0F279" w14:textId="25E328DC" w:rsidR="00980BF1" w:rsidRDefault="00980BF1" w:rsidP="00980BF1"/>
  <w:sdt>
    <w:sdtPr>
      <w:rPr>
        <w:rFonts w:eastAsia="Times New Roman" w:cstheme="minorHAnsi"/>
        <w:sz w:val="18"/>
        <w:szCs w:val="18"/>
      </w:rPr>
      <w:id w:val="997157412"/>
      <w:docPartObj>
        <w:docPartGallery w:val="Page Numbers (Bottom of Page)"/>
        <w:docPartUnique/>
      </w:docPartObj>
    </w:sdtPr>
    <w:sdtEndPr/>
    <w:sdtContent>
      <w:sdt>
        <w:sdtPr>
          <w:rPr>
            <w:rFonts w:eastAsia="Times New Roman" w:cstheme="minorHAns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9B17CB" w14:textId="6953ECEE" w:rsidR="00FB4C65" w:rsidRPr="00FB4C65" w:rsidRDefault="00FB4C65" w:rsidP="00FB4C65">
            <w:pPr>
              <w:tabs>
                <w:tab w:val="center" w:pos="4536"/>
                <w:tab w:val="right" w:pos="9072"/>
              </w:tabs>
              <w:spacing w:after="0" w:line="240" w:lineRule="auto"/>
              <w:ind w:right="-425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AE</w:t>
            </w:r>
            <w:r w:rsidRPr="00FB4C65">
              <w:rPr>
                <w:rFonts w:eastAsia="Times New Roman" w:cstheme="minorHAnsi"/>
                <w:sz w:val="18"/>
                <w:szCs w:val="18"/>
              </w:rPr>
              <w:t xml:space="preserve"> – Numéro de consultation : 26-C-013</w:t>
            </w:r>
          </w:p>
          <w:p w14:paraId="0466F6C3" w14:textId="79892206" w:rsidR="00292799" w:rsidRPr="007A0811" w:rsidRDefault="00FB4C65" w:rsidP="007A0811">
            <w:pPr>
              <w:tabs>
                <w:tab w:val="center" w:pos="4536"/>
                <w:tab w:val="right" w:pos="9072"/>
              </w:tabs>
              <w:spacing w:after="0" w:line="240" w:lineRule="auto"/>
              <w:ind w:right="-425"/>
              <w:rPr>
                <w:rFonts w:ascii="Calibri" w:eastAsia="Times New Roman" w:hAnsi="Calibri" w:cs="Tahoma"/>
                <w:b/>
                <w:bCs/>
                <w:sz w:val="18"/>
                <w:szCs w:val="20"/>
              </w:rPr>
            </w:pPr>
            <w:r w:rsidRPr="00FB4C65">
              <w:rPr>
                <w:rFonts w:ascii="Calibri" w:eastAsia="Times New Roman" w:hAnsi="Calibri" w:cs="Tahoma"/>
                <w:sz w:val="18"/>
                <w:szCs w:val="20"/>
              </w:rPr>
              <w:t xml:space="preserve">Prestation de Prise de rendez-vous médicaux en ligne, gestion des agendas et téléconsultations </w:t>
            </w:r>
            <w:r w:rsidR="007A0811">
              <w:rPr>
                <w:rFonts w:ascii="Calibri" w:eastAsia="Times New Roman" w:hAnsi="Calibri" w:cs="Tahoma"/>
                <w:b/>
                <w:bCs/>
                <w:sz w:val="18"/>
                <w:szCs w:val="20"/>
              </w:rPr>
              <w:t xml:space="preserve">                          </w:t>
            </w:r>
            <w:r w:rsidRPr="00FB4C65">
              <w:rPr>
                <w:rFonts w:eastAsia="Times New Roman" w:cstheme="minorHAnsi"/>
                <w:sz w:val="18"/>
                <w:szCs w:val="18"/>
              </w:rPr>
              <w:t xml:space="preserve">Page </w: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begin"/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instrText>PAGE</w:instrTex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separate"/>
            </w:r>
            <w:r w:rsidR="00973160">
              <w:rPr>
                <w:rFonts w:eastAsia="Times New Roman" w:cstheme="minorHAnsi"/>
                <w:b/>
                <w:bCs/>
                <w:noProof/>
                <w:sz w:val="18"/>
                <w:szCs w:val="18"/>
              </w:rPr>
              <w:t>4</w: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end"/>
            </w:r>
            <w:r w:rsidRPr="00FB4C65">
              <w:rPr>
                <w:rFonts w:eastAsia="Times New Roman" w:cstheme="minorHAnsi"/>
                <w:sz w:val="18"/>
                <w:szCs w:val="18"/>
              </w:rPr>
              <w:t xml:space="preserve"> sur </w: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begin"/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instrText>NUMPAGES</w:instrTex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separate"/>
            </w:r>
            <w:r w:rsidR="00973160">
              <w:rPr>
                <w:rFonts w:eastAsia="Times New Roman" w:cstheme="minorHAnsi"/>
                <w:b/>
                <w:bCs/>
                <w:noProof/>
                <w:sz w:val="18"/>
                <w:szCs w:val="18"/>
              </w:rPr>
              <w:t>4</w:t>
            </w:r>
            <w:r w:rsidRPr="00FB4C65">
              <w:rPr>
                <w:rFonts w:eastAsia="Times New Roman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68C74" w14:textId="77777777" w:rsidR="005639C7" w:rsidRDefault="005639C7">
      <w:pPr>
        <w:spacing w:after="0" w:line="240" w:lineRule="auto"/>
      </w:pPr>
      <w:r>
        <w:separator/>
      </w:r>
    </w:p>
  </w:footnote>
  <w:footnote w:type="continuationSeparator" w:id="0">
    <w:p w14:paraId="14EE2310" w14:textId="77777777" w:rsidR="005639C7" w:rsidRDefault="0056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B3B1" w14:textId="1A345DD9" w:rsidR="00292799" w:rsidRDefault="003E5BE9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Tahoma" w:hAnsi="Tahoma" w:cs="Tahoma"/>
        <w:noProof/>
        <w:color w:val="000000"/>
      </w:rPr>
      <w:drawing>
        <wp:anchor distT="0" distB="0" distL="114300" distR="114300" simplePos="0" relativeHeight="251657216" behindDoc="0" locked="0" layoutInCell="1" allowOverlap="1" wp14:anchorId="6600FAB6" wp14:editId="55000223">
          <wp:simplePos x="0" y="0"/>
          <wp:positionH relativeFrom="column">
            <wp:posOffset>-8358</wp:posOffset>
          </wp:positionH>
          <wp:positionV relativeFrom="paragraph">
            <wp:posOffset>-62865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7B775CD"/>
    <w:multiLevelType w:val="hybridMultilevel"/>
    <w:tmpl w:val="7B1EC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239C4972"/>
    <w:multiLevelType w:val="hybridMultilevel"/>
    <w:tmpl w:val="C9A2CE1A"/>
    <w:lvl w:ilvl="0" w:tplc="3890402E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43DF7"/>
    <w:multiLevelType w:val="hybridMultilevel"/>
    <w:tmpl w:val="E41811AA"/>
    <w:lvl w:ilvl="0" w:tplc="6A70E9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8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9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esK0gpzpavn5jXNs3c1bWb9UhwWfDzmYg2+uKFhI4503UsSo5Tjm12sLMQtGPO+KaM/1uGwOU+gXq2V7o3CAGA==" w:salt="EqpsBiBP2q24tJrX/5YR/w==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EE6"/>
    <w:rsid w:val="00042214"/>
    <w:rsid w:val="000734D4"/>
    <w:rsid w:val="00080E57"/>
    <w:rsid w:val="000E3F9B"/>
    <w:rsid w:val="000E646C"/>
    <w:rsid w:val="0010752F"/>
    <w:rsid w:val="00144C66"/>
    <w:rsid w:val="00144FF8"/>
    <w:rsid w:val="00160BEB"/>
    <w:rsid w:val="00176188"/>
    <w:rsid w:val="001914E3"/>
    <w:rsid w:val="001D1DA1"/>
    <w:rsid w:val="001F4968"/>
    <w:rsid w:val="002033C5"/>
    <w:rsid w:val="0023171F"/>
    <w:rsid w:val="00243379"/>
    <w:rsid w:val="00247FFD"/>
    <w:rsid w:val="002520D8"/>
    <w:rsid w:val="00292799"/>
    <w:rsid w:val="002B38DE"/>
    <w:rsid w:val="00354C84"/>
    <w:rsid w:val="00356EEC"/>
    <w:rsid w:val="003E5BE9"/>
    <w:rsid w:val="004006E1"/>
    <w:rsid w:val="00414D23"/>
    <w:rsid w:val="00477B53"/>
    <w:rsid w:val="00507446"/>
    <w:rsid w:val="00532018"/>
    <w:rsid w:val="00547DAB"/>
    <w:rsid w:val="005639C7"/>
    <w:rsid w:val="00565D8C"/>
    <w:rsid w:val="005825C7"/>
    <w:rsid w:val="005B2DC5"/>
    <w:rsid w:val="0066065B"/>
    <w:rsid w:val="006725A1"/>
    <w:rsid w:val="00676E73"/>
    <w:rsid w:val="006E4E86"/>
    <w:rsid w:val="006E7A87"/>
    <w:rsid w:val="006F009F"/>
    <w:rsid w:val="006F22CA"/>
    <w:rsid w:val="0072289F"/>
    <w:rsid w:val="00743745"/>
    <w:rsid w:val="00756374"/>
    <w:rsid w:val="00780AB7"/>
    <w:rsid w:val="007A0811"/>
    <w:rsid w:val="007C02D1"/>
    <w:rsid w:val="007C5FDD"/>
    <w:rsid w:val="00800182"/>
    <w:rsid w:val="0082516E"/>
    <w:rsid w:val="00881FE7"/>
    <w:rsid w:val="00893BA7"/>
    <w:rsid w:val="008F7993"/>
    <w:rsid w:val="00901733"/>
    <w:rsid w:val="009032FB"/>
    <w:rsid w:val="009234E1"/>
    <w:rsid w:val="00931288"/>
    <w:rsid w:val="0094181F"/>
    <w:rsid w:val="00972CFD"/>
    <w:rsid w:val="00973160"/>
    <w:rsid w:val="00980BF1"/>
    <w:rsid w:val="009A440D"/>
    <w:rsid w:val="009A5011"/>
    <w:rsid w:val="009E0FEE"/>
    <w:rsid w:val="009F7ED4"/>
    <w:rsid w:val="00A43282"/>
    <w:rsid w:val="00A512A2"/>
    <w:rsid w:val="00A6499B"/>
    <w:rsid w:val="00B439C2"/>
    <w:rsid w:val="00B608C6"/>
    <w:rsid w:val="00B60DA3"/>
    <w:rsid w:val="00B80DF7"/>
    <w:rsid w:val="00B96E6C"/>
    <w:rsid w:val="00C176F9"/>
    <w:rsid w:val="00C57DB4"/>
    <w:rsid w:val="00C822AF"/>
    <w:rsid w:val="00CC0657"/>
    <w:rsid w:val="00CE17E2"/>
    <w:rsid w:val="00D1049B"/>
    <w:rsid w:val="00D53CD4"/>
    <w:rsid w:val="00D70EE6"/>
    <w:rsid w:val="00DE2C55"/>
    <w:rsid w:val="00E54944"/>
    <w:rsid w:val="00E926D8"/>
    <w:rsid w:val="00EC1E6B"/>
    <w:rsid w:val="00EE351A"/>
    <w:rsid w:val="00F036B9"/>
    <w:rsid w:val="00F04166"/>
    <w:rsid w:val="00F1468C"/>
    <w:rsid w:val="00F32B40"/>
    <w:rsid w:val="00F44214"/>
    <w:rsid w:val="00F505FE"/>
    <w:rsid w:val="00F72ACD"/>
    <w:rsid w:val="00F81E91"/>
    <w:rsid w:val="00FB4C65"/>
    <w:rsid w:val="00FD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ED67A07"/>
  <w14:defaultImageDpi w14:val="96"/>
  <w15:docId w15:val="{6C161570-E92F-4298-8F66-63328AF3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uiPriority w:val="99"/>
    <w:rsid w:val="00893BA7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893BA7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01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rsid w:val="00532018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532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20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20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018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E926D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styleId="Lienhypertexte">
    <w:name w:val="Hyperlink"/>
    <w:basedOn w:val="Policepardfaut"/>
    <w:uiPriority w:val="99"/>
    <w:unhideWhenUsed/>
    <w:rsid w:val="00176188"/>
    <w:rPr>
      <w:color w:val="0000FF" w:themeColor="hyperlink"/>
      <w:u w:val="single"/>
    </w:rPr>
  </w:style>
  <w:style w:type="paragraph" w:styleId="En-tte">
    <w:name w:val="header"/>
    <w:basedOn w:val="Normal"/>
    <w:link w:val="En-tteCar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BE9"/>
  </w:style>
  <w:style w:type="paragraph" w:styleId="Pieddepage">
    <w:name w:val="footer"/>
    <w:basedOn w:val="Normal"/>
    <w:link w:val="Pieddepag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BE9"/>
  </w:style>
  <w:style w:type="paragraph" w:styleId="Paragraphedeliste">
    <w:name w:val="List Paragraph"/>
    <w:basedOn w:val="Normal"/>
    <w:uiPriority w:val="34"/>
    <w:qFormat/>
    <w:rsid w:val="0047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A27F-600E-433E-89A6-842249C8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796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CANADA JOHANNA (CPAM PARIS)</cp:lastModifiedBy>
  <cp:revision>8</cp:revision>
  <cp:lastPrinted>2017-08-08T13:04:00Z</cp:lastPrinted>
  <dcterms:created xsi:type="dcterms:W3CDTF">2026-08-07T08:58:00Z</dcterms:created>
  <dcterms:modified xsi:type="dcterms:W3CDTF">2026-08-14T13:41:00Z</dcterms:modified>
</cp:coreProperties>
</file>